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41A0" w:rsidRPr="00A541A0" w:rsidRDefault="00A541A0" w:rsidP="00A541A0">
      <w:r w:rsidRPr="00A541A0">
        <w:t>DRAFT MINUTES</w:t>
      </w:r>
    </w:p>
    <w:p w:rsidR="00A541A0" w:rsidRPr="00A541A0" w:rsidRDefault="00A541A0" w:rsidP="00A541A0">
      <w:r w:rsidRPr="00A541A0">
        <w:t>SW Virginia Health Authority</w:t>
      </w:r>
    </w:p>
    <w:p w:rsidR="00A541A0" w:rsidRPr="00A541A0" w:rsidRDefault="00A541A0" w:rsidP="00A541A0">
      <w:r w:rsidRPr="00A541A0">
        <w:t>Executive Committee Meeting</w:t>
      </w:r>
    </w:p>
    <w:p w:rsidR="00A541A0" w:rsidRPr="00A541A0" w:rsidRDefault="00A541A0" w:rsidP="00A541A0">
      <w:r w:rsidRPr="00A541A0">
        <w:t>190 Beech Street, Gate City, Virginia (Scott County Conference Room)</w:t>
      </w:r>
    </w:p>
    <w:p w:rsidR="00A541A0" w:rsidRPr="00A541A0" w:rsidRDefault="00A541A0" w:rsidP="00A541A0">
      <w:r w:rsidRPr="00A541A0">
        <w:t>July 20, 2015; 4:00 PM</w:t>
      </w:r>
    </w:p>
    <w:p w:rsidR="00A541A0" w:rsidRPr="00A541A0" w:rsidRDefault="00A541A0" w:rsidP="00A541A0">
      <w:r w:rsidRPr="00A541A0">
        <w:t>Members Present/Absent:</w:t>
      </w:r>
    </w:p>
    <w:tbl>
      <w:tblPr>
        <w:tblW w:w="20250" w:type="dxa"/>
        <w:tblBorders>
          <w:top w:val="dashed" w:sz="6" w:space="0" w:color="BBBBBB"/>
          <w:left w:val="dashed" w:sz="6" w:space="0" w:color="BBBBBB"/>
          <w:bottom w:val="dashed" w:sz="6" w:space="0" w:color="BBBBBB"/>
          <w:right w:val="dashed" w:sz="6" w:space="0" w:color="BBBBBB"/>
        </w:tblBorders>
        <w:tblCellMar>
          <w:left w:w="0" w:type="dxa"/>
          <w:right w:w="0" w:type="dxa"/>
        </w:tblCellMar>
        <w:tblLook w:val="04A0" w:firstRow="1" w:lastRow="0" w:firstColumn="1" w:lastColumn="0" w:noHBand="0" w:noVBand="1"/>
      </w:tblPr>
      <w:tblGrid>
        <w:gridCol w:w="1792"/>
        <w:gridCol w:w="1710"/>
        <w:gridCol w:w="1350"/>
        <w:gridCol w:w="1890"/>
        <w:gridCol w:w="13508"/>
      </w:tblGrid>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Present/Absent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First N</w:t>
            </w:r>
            <w:r w:rsidRPr="00A541A0">
              <w:t>ame</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Last N</w:t>
            </w:r>
            <w:r w:rsidRPr="00A541A0">
              <w:t>ame</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Degree</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jurisdiction/org</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A</w:t>
            </w:r>
            <w:r>
              <w:t>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Jonathan S.</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Belcher</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Coalfield Economic Development Authority</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Danny</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Brown</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Russell County</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Edward A.</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Carlton</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proofErr w:type="spellStart"/>
            <w:r w:rsidRPr="00A541A0">
              <w:t>PharmD</w:t>
            </w:r>
            <w:proofErr w:type="spellEnd"/>
            <w:r w:rsidRPr="00A541A0">
              <w:t>.</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Lee County</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Present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Sue</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Cantrell</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B. Pharm. ,M.D.</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xml:space="preserve">Director </w:t>
            </w:r>
            <w:proofErr w:type="spellStart"/>
            <w:r w:rsidRPr="00A541A0">
              <w:t>Lenowisco</w:t>
            </w:r>
            <w:proofErr w:type="spellEnd"/>
            <w:r w:rsidRPr="00A541A0">
              <w:t xml:space="preserve"> Health District</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Charles W.</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proofErr w:type="spellStart"/>
            <w:r w:rsidRPr="00A541A0">
              <w:t>Carrico</w:t>
            </w:r>
            <w:proofErr w:type="spellEnd"/>
            <w:r w:rsidRPr="00A541A0">
              <w:t>, SR</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Senator</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Virginia Senate</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Howard</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Chapman</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Southwest Virginia GMEC</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Mark</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Leonard</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CEO</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Norton Community Hospital, Mountain States Health Alliance</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Stephen K.</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Givens</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CEO</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Russell County Medical Center, Mountain States Health Alliance</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Teresa</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Kidd</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Ph.D. Pres &amp; CEO</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Frontier Health</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lastRenderedPageBreak/>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Donna</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Henry</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Ph.D.</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University of Virginia’s College at Wise</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Tazewell County</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Present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Terry</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Kilgore</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Virginia House of Delegates</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Susan</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Mayhew</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proofErr w:type="spellStart"/>
            <w:r w:rsidRPr="00A541A0">
              <w:t>Pharm.D</w:t>
            </w:r>
            <w:proofErr w:type="spellEnd"/>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Appalachian College of Pharmacy</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Will</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proofErr w:type="spellStart"/>
            <w:r w:rsidRPr="00A541A0">
              <w:t>Morefield</w:t>
            </w:r>
            <w:proofErr w:type="spellEnd"/>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Delegate</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Virginia House of Delegates</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Steve</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O'Quinn</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Buchanan County</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Malcolm</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Perdue</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Virginia Community Healthcare Association</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Virginia Senate</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Karen</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proofErr w:type="spellStart"/>
            <w:r w:rsidRPr="00A541A0">
              <w:t>Rheuban</w:t>
            </w:r>
            <w:proofErr w:type="spellEnd"/>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M.D.</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The University of Virginia School of Medicine</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Debbie</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Ward</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City of Norton</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David</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proofErr w:type="spellStart"/>
            <w:r w:rsidRPr="00A541A0">
              <w:t>Sarrett</w:t>
            </w:r>
            <w:proofErr w:type="spellEnd"/>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D.M.D., M.S.</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Virginia Commonwealth University Dental School</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Dixie</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Tooke-Rawlins</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D.O.</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Edward Via Virginia College of Osteopathic Medicine</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Mark</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proofErr w:type="spellStart"/>
            <w:r w:rsidRPr="00A541A0">
              <w:t>Vanover</w:t>
            </w:r>
            <w:proofErr w:type="spellEnd"/>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Dickenson County</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J. Michael</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proofErr w:type="spellStart"/>
            <w:r w:rsidRPr="00A541A0">
              <w:t>Wieting</w:t>
            </w:r>
            <w:proofErr w:type="spellEnd"/>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D.O. Med</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LMU-</w:t>
            </w:r>
            <w:proofErr w:type="spellStart"/>
            <w:r w:rsidRPr="00A541A0">
              <w:t>DeBusk</w:t>
            </w:r>
            <w:proofErr w:type="spellEnd"/>
            <w:r w:rsidRPr="00A541A0">
              <w:t xml:space="preserve"> College of Osteopathic Medicine</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lastRenderedPageBreak/>
              <w:t> </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Scott County</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Melody</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Counts</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M.D.</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Director Cumberland Plateau Health District</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Ron</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Prewitt</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Wise County</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Eric</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Deaton</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C00</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proofErr w:type="spellStart"/>
            <w:r w:rsidRPr="00A541A0">
              <w:t>Wellmont</w:t>
            </w:r>
            <w:proofErr w:type="spellEnd"/>
            <w:r w:rsidRPr="00A541A0">
              <w:t xml:space="preserve"> Health System</w:t>
            </w:r>
          </w:p>
        </w:tc>
      </w:tr>
      <w:tr w:rsidR="00A541A0" w:rsidRPr="00A541A0" w:rsidTr="00A541A0">
        <w:tc>
          <w:tcPr>
            <w:tcW w:w="1792"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t>Absent</w:t>
            </w:r>
          </w:p>
        </w:tc>
        <w:tc>
          <w:tcPr>
            <w:tcW w:w="171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Robert T.</w:t>
            </w:r>
          </w:p>
        </w:tc>
        <w:tc>
          <w:tcPr>
            <w:tcW w:w="135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Means, Jr.</w:t>
            </w:r>
          </w:p>
        </w:tc>
        <w:tc>
          <w:tcPr>
            <w:tcW w:w="1890"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M.D., FACP</w:t>
            </w:r>
          </w:p>
        </w:tc>
        <w:tc>
          <w:tcPr>
            <w:tcW w:w="13508" w:type="dxa"/>
            <w:tcBorders>
              <w:top w:val="dashed" w:sz="6" w:space="0" w:color="BBBBBB"/>
              <w:left w:val="dashed" w:sz="6" w:space="0" w:color="BBBBBB"/>
              <w:bottom w:val="dashed" w:sz="6" w:space="0" w:color="BBBBBB"/>
              <w:right w:val="dashed" w:sz="6" w:space="0" w:color="BBBBBB"/>
            </w:tcBorders>
            <w:tcMar>
              <w:top w:w="75" w:type="dxa"/>
              <w:left w:w="30" w:type="dxa"/>
              <w:bottom w:w="75" w:type="dxa"/>
              <w:right w:w="30" w:type="dxa"/>
            </w:tcMar>
            <w:vAlign w:val="center"/>
            <w:hideMark/>
          </w:tcPr>
          <w:p w:rsidR="00A541A0" w:rsidRPr="00A541A0" w:rsidRDefault="00A541A0" w:rsidP="00A541A0">
            <w:r w:rsidRPr="00A541A0">
              <w:t xml:space="preserve">ETSU, </w:t>
            </w:r>
            <w:proofErr w:type="spellStart"/>
            <w:r w:rsidRPr="00A541A0">
              <w:t>Quillen</w:t>
            </w:r>
            <w:proofErr w:type="spellEnd"/>
            <w:r w:rsidRPr="00A541A0">
              <w:t xml:space="preserve"> College of Medicine</w:t>
            </w:r>
          </w:p>
        </w:tc>
      </w:tr>
    </w:tbl>
    <w:p w:rsidR="00A541A0" w:rsidRPr="00A541A0" w:rsidRDefault="00A541A0" w:rsidP="00A541A0">
      <w:r w:rsidRPr="00A541A0">
        <w:rPr>
          <w:u w:val="single"/>
        </w:rPr>
        <w:t>Others in attendance</w:t>
      </w:r>
      <w:r w:rsidRPr="00A541A0">
        <w:t>: Delilah McFadden (VDH)</w:t>
      </w:r>
    </w:p>
    <w:p w:rsidR="00A541A0" w:rsidRPr="00A541A0" w:rsidRDefault="00A541A0" w:rsidP="00A541A0">
      <w:r w:rsidRPr="00A541A0">
        <w:rPr>
          <w:b/>
          <w:bCs/>
        </w:rPr>
        <w:t>CALL TO ORDER</w:t>
      </w:r>
      <w:bookmarkStart w:id="0" w:name="_GoBack"/>
      <w:bookmarkEnd w:id="0"/>
    </w:p>
    <w:p w:rsidR="00A541A0" w:rsidRPr="00A541A0" w:rsidRDefault="00A541A0" w:rsidP="00A541A0">
      <w:r w:rsidRPr="00A541A0">
        <w:t>There was a Call to Order by Delegate Kilgore at 4:02 pm. Although this was a public meeting, the only members present were Honorable Terry Kilgore and Dr. Sue Cantrell.</w:t>
      </w:r>
    </w:p>
    <w:p w:rsidR="00A541A0" w:rsidRPr="00A541A0" w:rsidRDefault="00A541A0" w:rsidP="00A541A0">
      <w:r w:rsidRPr="00A541A0">
        <w:rPr>
          <w:b/>
          <w:bCs/>
        </w:rPr>
        <w:t>VERIFICATION OF A QUORUM</w:t>
      </w:r>
    </w:p>
    <w:p w:rsidR="00A541A0" w:rsidRPr="00A541A0" w:rsidRDefault="00A541A0" w:rsidP="00A541A0">
      <w:r w:rsidRPr="00A541A0">
        <w:t>Public Forum meeting</w:t>
      </w:r>
    </w:p>
    <w:p w:rsidR="00A541A0" w:rsidRPr="00A541A0" w:rsidRDefault="00A541A0" w:rsidP="00A541A0">
      <w:r w:rsidRPr="00A541A0">
        <w:rPr>
          <w:b/>
          <w:bCs/>
        </w:rPr>
        <w:t>REVIEW OF THE FOLLOWING:</w:t>
      </w:r>
    </w:p>
    <w:p w:rsidR="00A541A0" w:rsidRPr="00A541A0" w:rsidRDefault="00A541A0" w:rsidP="00A541A0">
      <w:r w:rsidRPr="00A541A0">
        <w:rPr>
          <w:b/>
          <w:bCs/>
        </w:rPr>
        <w:t> </w:t>
      </w:r>
      <w:r w:rsidRPr="00A541A0">
        <w:rPr>
          <w:b/>
          <w:bCs/>
          <w:i/>
          <w:iCs/>
          <w:u w:val="single"/>
        </w:rPr>
        <w:t>Item a:</w:t>
      </w:r>
      <w:r w:rsidRPr="00A541A0">
        <w:rPr>
          <w:i/>
          <w:iCs/>
          <w:u w:val="single"/>
        </w:rPr>
        <w:t> Present roster of Authority Board Members, terms of jurisdictional appointees, clarification of statutory appointee’s terms -</w:t>
      </w:r>
    </w:p>
    <w:p w:rsidR="00A541A0" w:rsidRPr="00A541A0" w:rsidRDefault="00A541A0" w:rsidP="00A541A0">
      <w:r w:rsidRPr="00A541A0">
        <w:t xml:space="preserve">Roster of Health Authority Members was reviewed and discussed. There was discussion about replacements of several members known to include: Howard Chapman having replaced by Wendy Welch as GMEC Director; Ann Fleming has been replaced by someone from MSHA; Frontier Health Ex Director Terri Kidd replacing Charlie Good; Tazewell County BOS recently appointment of Donna Murray as that county representative; Lonesome Pine Hospital Fred </w:t>
      </w:r>
      <w:proofErr w:type="spellStart"/>
      <w:r w:rsidRPr="00A541A0">
        <w:t>Pelle</w:t>
      </w:r>
      <w:proofErr w:type="spellEnd"/>
      <w:r w:rsidRPr="00A541A0">
        <w:t xml:space="preserve"> being replaced; Buchanan County is replacing Steve O’Quinn (replacement not named yet); Senator Ben </w:t>
      </w:r>
      <w:proofErr w:type="spellStart"/>
      <w:r w:rsidRPr="00A541A0">
        <w:t>Chafin</w:t>
      </w:r>
      <w:proofErr w:type="spellEnd"/>
      <w:r w:rsidRPr="00A541A0">
        <w:t xml:space="preserve"> replaced Senator Puckett (first meeting for Sen </w:t>
      </w:r>
      <w:proofErr w:type="spellStart"/>
      <w:r w:rsidRPr="00A541A0">
        <w:t>Chafin</w:t>
      </w:r>
      <w:proofErr w:type="spellEnd"/>
      <w:r w:rsidRPr="00A541A0">
        <w:t xml:space="preserve"> was June 10, 2015); Lee County will be reappointing a representative; Scott County will be naming a representative. Dr. Cantrell will update the roster prior to the August meeting. Appointments are for four-year terms and all members must be sworn in; jurisdictional appointees do not require re-swearing in if there is not a break in service (if an appointee immediately succeeds him/herself); appointees by virtue of position held (positions named in Code) do not require re-swearing or reaffirmation but remain on the board as long as they serve in the position named in the Code; if an institutional appointee names a delegate to represent the </w:t>
      </w:r>
      <w:r w:rsidRPr="00A541A0">
        <w:lastRenderedPageBreak/>
        <w:t xml:space="preserve">institution other than the one named in the Code, that delegate must be reappointed every four years, be sworn in initially but not again as long as there is no change in the delegate named and no “gap” in service. </w:t>
      </w:r>
      <w:proofErr w:type="spellStart"/>
      <w:r w:rsidRPr="00A541A0">
        <w:t>Dr</w:t>
      </w:r>
      <w:proofErr w:type="spellEnd"/>
      <w:r w:rsidRPr="00A541A0">
        <w:t xml:space="preserve"> Cantrell will confirm dates of appointment of all members to the Authority Board. These individuals can serve on subcommittees.</w:t>
      </w:r>
    </w:p>
    <w:p w:rsidR="00A541A0" w:rsidRPr="00A541A0" w:rsidRDefault="00A541A0" w:rsidP="00A541A0">
      <w:r w:rsidRPr="00A541A0">
        <w:rPr>
          <w:b/>
          <w:bCs/>
          <w:u w:val="single"/>
        </w:rPr>
        <w:t>Action Items:</w:t>
      </w:r>
      <w:r w:rsidRPr="00A541A0">
        <w:t> Dr. Cantrell - Need to identify all members prior to the scheduled meeting in August.</w:t>
      </w:r>
    </w:p>
    <w:p w:rsidR="00A541A0" w:rsidRPr="00A541A0" w:rsidRDefault="00A541A0" w:rsidP="00A541A0">
      <w:r w:rsidRPr="00A541A0">
        <w:rPr>
          <w:b/>
          <w:bCs/>
          <w:i/>
          <w:iCs/>
          <w:u w:val="single"/>
        </w:rPr>
        <w:t>Item b:</w:t>
      </w:r>
      <w:r w:rsidRPr="00A541A0">
        <w:rPr>
          <w:i/>
          <w:iCs/>
          <w:u w:val="single"/>
        </w:rPr>
        <w:t> Procedure to determine quorum at regular meetings of Authority (members present versus on the telephone) and at committee meetings; participation by telephone and/or by videoconference (? Requirement to be accessible to the public from distant locations).</w:t>
      </w:r>
    </w:p>
    <w:p w:rsidR="00A541A0" w:rsidRPr="00A541A0" w:rsidRDefault="00A541A0" w:rsidP="00A541A0">
      <w:r w:rsidRPr="00A541A0">
        <w:t>Discussion on whether Authority Board members can vote if participating by phone. A decision was made by the Executive Committee that</w:t>
      </w:r>
    </w:p>
    <w:p w:rsidR="00A541A0" w:rsidRPr="00A541A0" w:rsidRDefault="00A541A0" w:rsidP="00A541A0">
      <w:pPr>
        <w:numPr>
          <w:ilvl w:val="0"/>
          <w:numId w:val="1"/>
        </w:numPr>
      </w:pPr>
      <w:r w:rsidRPr="00A541A0">
        <w:t>a physical quorum must be present at the meeting site in order to conduct business;</w:t>
      </w:r>
    </w:p>
    <w:p w:rsidR="00A541A0" w:rsidRPr="00A541A0" w:rsidRDefault="00A541A0" w:rsidP="00A541A0">
      <w:pPr>
        <w:numPr>
          <w:ilvl w:val="0"/>
          <w:numId w:val="1"/>
        </w:numPr>
      </w:pPr>
      <w:proofErr w:type="gramStart"/>
      <w:r w:rsidRPr="00A541A0">
        <w:t>in</w:t>
      </w:r>
      <w:proofErr w:type="gramEnd"/>
      <w:r w:rsidRPr="00A541A0">
        <w:t xml:space="preserve"> order to vote, an Authority Board must be present at the meeting. Board members may listen in by phone, however voting over the telephone will not be permissible.</w:t>
      </w:r>
    </w:p>
    <w:p w:rsidR="00A541A0" w:rsidRPr="00A541A0" w:rsidRDefault="00A541A0" w:rsidP="00A541A0">
      <w:r w:rsidRPr="00A541A0">
        <w:t>This is a change of which members will be notified prior to the next meeting. Again, if members wish to vote on an item, then their presence at the meeting is required and a physical quorum must be present at the meeting location in order to conduct business including voting.</w:t>
      </w:r>
    </w:p>
    <w:p w:rsidR="00A541A0" w:rsidRPr="00A541A0" w:rsidRDefault="00A541A0" w:rsidP="00A541A0">
      <w:r w:rsidRPr="00A541A0">
        <w:t>Decision was made members will </w:t>
      </w:r>
      <w:r w:rsidRPr="00A541A0">
        <w:rPr>
          <w:b/>
          <w:bCs/>
          <w:u w:val="single"/>
        </w:rPr>
        <w:t>NO LONGER</w:t>
      </w:r>
      <w:r w:rsidRPr="00A541A0">
        <w:t xml:space="preserve"> be allowed to vote by phone as this is a </w:t>
      </w:r>
      <w:proofErr w:type="spellStart"/>
      <w:r w:rsidRPr="00A541A0">
        <w:t>quasi governmental</w:t>
      </w:r>
      <w:proofErr w:type="spellEnd"/>
      <w:r w:rsidRPr="00A541A0">
        <w:t xml:space="preserve"> entity.</w:t>
      </w:r>
    </w:p>
    <w:p w:rsidR="00A541A0" w:rsidRPr="00A541A0" w:rsidRDefault="00A541A0" w:rsidP="00A541A0">
      <w:r w:rsidRPr="00A541A0">
        <w:rPr>
          <w:b/>
          <w:bCs/>
        </w:rPr>
        <w:t>Action Item:</w:t>
      </w:r>
      <w:r w:rsidRPr="00A541A0">
        <w:t xml:space="preserve"> Terry Kilgore will confer with AG to confirm whether this practice is required already due to the SW VA Health Authority status as a </w:t>
      </w:r>
      <w:proofErr w:type="spellStart"/>
      <w:r w:rsidRPr="00A541A0">
        <w:t>quasi governmental</w:t>
      </w:r>
      <w:proofErr w:type="spellEnd"/>
      <w:r w:rsidRPr="00A541A0">
        <w:t xml:space="preserve"> agency.</w:t>
      </w:r>
    </w:p>
    <w:p w:rsidR="00A541A0" w:rsidRPr="00A541A0" w:rsidRDefault="00A541A0" w:rsidP="00A541A0">
      <w:r w:rsidRPr="00A541A0">
        <w:rPr>
          <w:b/>
          <w:bCs/>
          <w:u w:val="single"/>
        </w:rPr>
        <w:t>Item c:</w:t>
      </w:r>
      <w:r w:rsidRPr="00A541A0">
        <w:rPr>
          <w:u w:val="single"/>
        </w:rPr>
        <w:t> </w:t>
      </w:r>
      <w:r w:rsidRPr="00A541A0">
        <w:rPr>
          <w:i/>
          <w:iCs/>
          <w:u w:val="single"/>
        </w:rPr>
        <w:t xml:space="preserve">Access to </w:t>
      </w:r>
      <w:proofErr w:type="spellStart"/>
      <w:r w:rsidRPr="00A541A0">
        <w:rPr>
          <w:i/>
          <w:iCs/>
          <w:u w:val="single"/>
        </w:rPr>
        <w:t>Commonweatlh</w:t>
      </w:r>
      <w:proofErr w:type="spellEnd"/>
      <w:r w:rsidRPr="00A541A0">
        <w:rPr>
          <w:i/>
          <w:iCs/>
          <w:u w:val="single"/>
        </w:rPr>
        <w:t xml:space="preserve"> Calendar and posting of meeting notices (who does the Board authorize to do this in the absence of a staff person)?</w:t>
      </w:r>
    </w:p>
    <w:p w:rsidR="00A541A0" w:rsidRPr="00A541A0" w:rsidRDefault="00A541A0" w:rsidP="00A541A0">
      <w:r w:rsidRPr="00A541A0">
        <w:rPr>
          <w:b/>
          <w:bCs/>
          <w:u w:val="single"/>
        </w:rPr>
        <w:t>Action Item:</w:t>
      </w:r>
      <w:r w:rsidRPr="00A541A0">
        <w:t> Honorable Terry Kilgore will authorize Delilah McFadden and Sue Cantrell access to the Commonwealth calendar to post meeting dates. Currently, neither have access to the state calendar.</w:t>
      </w:r>
    </w:p>
    <w:p w:rsidR="00A541A0" w:rsidRPr="00A541A0" w:rsidRDefault="00A541A0" w:rsidP="00A541A0">
      <w:r w:rsidRPr="00A541A0">
        <w:rPr>
          <w:b/>
          <w:bCs/>
          <w:i/>
          <w:iCs/>
          <w:u w:val="single"/>
        </w:rPr>
        <w:t>Item d:</w:t>
      </w:r>
      <w:r w:rsidRPr="00A541A0">
        <w:rPr>
          <w:i/>
          <w:iCs/>
          <w:u w:val="single"/>
        </w:rPr>
        <w:t> Funding, Title and Position description to secure Health Authority staff person, on-going funding for the position, in addition to revenue from fees; where, when to advertise position, etc.</w:t>
      </w:r>
    </w:p>
    <w:p w:rsidR="00A541A0" w:rsidRPr="00A541A0" w:rsidRDefault="00A541A0" w:rsidP="00A541A0">
      <w:r w:rsidRPr="00A541A0">
        <w:t xml:space="preserve">Honorable Terry Kilgore talked to Secretary Bill Hazel in length about on-going funding. Discussion about tax fees still needs to be discussed. Action items D, F, </w:t>
      </w:r>
      <w:proofErr w:type="gramStart"/>
      <w:r w:rsidRPr="00A541A0">
        <w:t>G</w:t>
      </w:r>
      <w:proofErr w:type="gramEnd"/>
      <w:r w:rsidRPr="00A541A0">
        <w:t>, H, I and K from today’s agenda need to be discussed in more detail. Need to schedule a conference call with Dr. Hazel, Dr. Cantrell and Honorable Terry Kilgore on Thursday to discuss these action items. Discussion about recruiting on state job listing website and whether the position needed to be full-time/part-time/contract position or a consultant position.</w:t>
      </w:r>
    </w:p>
    <w:p w:rsidR="00A541A0" w:rsidRPr="00A541A0" w:rsidRDefault="00A541A0" w:rsidP="00A541A0">
      <w:r w:rsidRPr="00A541A0">
        <w:rPr>
          <w:b/>
          <w:bCs/>
          <w:u w:val="single"/>
        </w:rPr>
        <w:lastRenderedPageBreak/>
        <w:t>Action Items:</w:t>
      </w:r>
      <w:r w:rsidRPr="00A541A0">
        <w:t> Honorable Terry Kilgore will send Dr. Cantrell position descriptions to inform development of a position description and Dr. Cantrell will write up a draft job description and information for the position to go into recruit to present to the full Board at a meeting to be held in August, 2015.</w:t>
      </w:r>
    </w:p>
    <w:p w:rsidR="00A541A0" w:rsidRPr="00A541A0" w:rsidRDefault="00A541A0" w:rsidP="00A541A0">
      <w:r w:rsidRPr="00A541A0">
        <w:rPr>
          <w:b/>
          <w:bCs/>
          <w:i/>
          <w:iCs/>
          <w:u w:val="single"/>
        </w:rPr>
        <w:t>Item E:</w:t>
      </w:r>
      <w:r w:rsidRPr="00A541A0">
        <w:rPr>
          <w:i/>
          <w:iCs/>
          <w:u w:val="single"/>
        </w:rPr>
        <w:t> Conflict of Interest training and statement of economic interest-schedule training, sending out SOEI and have them returned where and to whom?</w:t>
      </w:r>
    </w:p>
    <w:p w:rsidR="00A541A0" w:rsidRPr="00A541A0" w:rsidRDefault="00A541A0" w:rsidP="00A541A0">
      <w:r w:rsidRPr="00A541A0">
        <w:t>A sample of the conflict of interest policy and statement used by private non-profits was provided by Dr. Cantrell, but Honorable Terry Kilgore did not feel that it was sufficient, believing we should utilize the same that are utilized for Commonwealth employees. There are several other conflict of interest policies out there and several trainings. Will look at different options and come up with one that fits best with the Health Authority Board needs. Board Members need formal Conflict of Interest training and there does need to be documentation that they have completed the training.</w:t>
      </w:r>
    </w:p>
    <w:p w:rsidR="00A541A0" w:rsidRPr="00A541A0" w:rsidRDefault="00A541A0" w:rsidP="00A541A0">
      <w:r w:rsidRPr="00A541A0">
        <w:rPr>
          <w:b/>
          <w:bCs/>
          <w:u w:val="single"/>
        </w:rPr>
        <w:t>Action Items:</w:t>
      </w:r>
      <w:r w:rsidRPr="00A541A0">
        <w:t> Delilah McFadden will send Dr. Cantrell links of possible training.</w:t>
      </w:r>
    </w:p>
    <w:p w:rsidR="00A541A0" w:rsidRPr="00A541A0" w:rsidRDefault="00A541A0" w:rsidP="00A541A0">
      <w:r w:rsidRPr="00A541A0">
        <w:rPr>
          <w:b/>
          <w:bCs/>
          <w:i/>
          <w:iCs/>
          <w:u w:val="single"/>
        </w:rPr>
        <w:t>Item F:</w:t>
      </w:r>
      <w:r w:rsidRPr="00A541A0">
        <w:rPr>
          <w:i/>
          <w:iCs/>
          <w:u w:val="single"/>
        </w:rPr>
        <w:t> Post office box rental? Office space? (</w:t>
      </w:r>
      <w:proofErr w:type="gramStart"/>
      <w:r w:rsidRPr="00A541A0">
        <w:rPr>
          <w:i/>
          <w:iCs/>
          <w:u w:val="single"/>
        </w:rPr>
        <w:t>free</w:t>
      </w:r>
      <w:proofErr w:type="gramEnd"/>
      <w:r w:rsidRPr="00A541A0">
        <w:rPr>
          <w:i/>
          <w:iCs/>
          <w:u w:val="single"/>
        </w:rPr>
        <w:t xml:space="preserve"> or rent, location?)</w:t>
      </w:r>
    </w:p>
    <w:p w:rsidR="00A541A0" w:rsidRPr="00A541A0" w:rsidRDefault="00A541A0" w:rsidP="00A541A0">
      <w:r w:rsidRPr="00A541A0">
        <w:t>Where? Mentioned Lebanon, Abingdon and Gate City as possible locations due to access to jurisdictions covered by Authority and to access to supervisors of staff and for logistical support for business operations of the Authority.</w:t>
      </w:r>
    </w:p>
    <w:p w:rsidR="00A541A0" w:rsidRPr="00A541A0" w:rsidRDefault="00A541A0" w:rsidP="00A541A0">
      <w:r w:rsidRPr="00A541A0">
        <w:rPr>
          <w:b/>
          <w:bCs/>
          <w:i/>
          <w:iCs/>
          <w:u w:val="single"/>
        </w:rPr>
        <w:t>Item G:</w:t>
      </w:r>
      <w:r w:rsidRPr="00A541A0">
        <w:rPr>
          <w:i/>
          <w:iCs/>
          <w:u w:val="single"/>
        </w:rPr>
        <w:t> Update website (hosted on WordPress, by addition to AHEC site); stated as the location to post any proposal and accept comments from there, thus the need.</w:t>
      </w:r>
    </w:p>
    <w:p w:rsidR="00A541A0" w:rsidRPr="00A541A0" w:rsidRDefault="00A541A0" w:rsidP="00A541A0">
      <w:r w:rsidRPr="00A541A0">
        <w:t>Need someone to update the website using WordPress and making sure public comment is on the website so individuals can comment during the comment review.</w:t>
      </w:r>
    </w:p>
    <w:p w:rsidR="00A541A0" w:rsidRPr="00A541A0" w:rsidRDefault="00A541A0" w:rsidP="00A541A0">
      <w:r w:rsidRPr="00A541A0">
        <w:rPr>
          <w:b/>
          <w:bCs/>
          <w:i/>
          <w:iCs/>
          <w:u w:val="single"/>
        </w:rPr>
        <w:t>Item H:</w:t>
      </w:r>
      <w:r w:rsidRPr="00A541A0">
        <w:rPr>
          <w:i/>
          <w:iCs/>
          <w:u w:val="single"/>
        </w:rPr>
        <w:t> email address and person to respond to inquiries/emails</w:t>
      </w:r>
    </w:p>
    <w:p w:rsidR="00A541A0" w:rsidRPr="00A541A0" w:rsidRDefault="00A541A0" w:rsidP="00A541A0">
      <w:r w:rsidRPr="00A541A0">
        <w:t xml:space="preserve">Discussed setting up a domain and a </w:t>
      </w:r>
      <w:proofErr w:type="spellStart"/>
      <w:r w:rsidRPr="00A541A0">
        <w:t>gmail</w:t>
      </w:r>
      <w:proofErr w:type="spellEnd"/>
      <w:r w:rsidRPr="00A541A0">
        <w:t xml:space="preserve"> account for the health authority. Maybe try to get</w:t>
      </w:r>
    </w:p>
    <w:p w:rsidR="00A541A0" w:rsidRPr="00A541A0" w:rsidRDefault="00A541A0" w:rsidP="00A541A0">
      <w:hyperlink r:id="rId5" w:history="1">
        <w:r w:rsidRPr="00A541A0">
          <w:rPr>
            <w:rStyle w:val="Hyperlink"/>
          </w:rPr>
          <w:t>swvhastaff@gmail.com</w:t>
        </w:r>
      </w:hyperlink>
      <w:r w:rsidRPr="00A541A0">
        <w:t> email address.</w:t>
      </w:r>
    </w:p>
    <w:p w:rsidR="00A541A0" w:rsidRPr="00A541A0" w:rsidRDefault="00A541A0" w:rsidP="00A541A0">
      <w:r w:rsidRPr="00A541A0">
        <w:rPr>
          <w:b/>
          <w:bCs/>
          <w:u w:val="single"/>
        </w:rPr>
        <w:t>Action item:</w:t>
      </w:r>
      <w:r w:rsidRPr="00A541A0">
        <w:t xml:space="preserve"> Dr. Cantrell will set up a domain and a </w:t>
      </w:r>
      <w:proofErr w:type="spellStart"/>
      <w:r w:rsidRPr="00A541A0">
        <w:t>gmail</w:t>
      </w:r>
      <w:proofErr w:type="spellEnd"/>
      <w:r w:rsidRPr="00A541A0">
        <w:t xml:space="preserve"> account for the authority.</w:t>
      </w:r>
    </w:p>
    <w:p w:rsidR="00A541A0" w:rsidRPr="00A541A0" w:rsidRDefault="00A541A0" w:rsidP="00A541A0">
      <w:r w:rsidRPr="00A541A0">
        <w:rPr>
          <w:b/>
          <w:bCs/>
          <w:i/>
          <w:iCs/>
          <w:u w:val="single"/>
        </w:rPr>
        <w:t>Item I:</w:t>
      </w:r>
      <w:r w:rsidRPr="00A541A0">
        <w:rPr>
          <w:i/>
          <w:iCs/>
          <w:u w:val="single"/>
        </w:rPr>
        <w:t> Bank account/signatories to account</w:t>
      </w:r>
    </w:p>
    <w:p w:rsidR="00A541A0" w:rsidRPr="00A541A0" w:rsidRDefault="00A541A0" w:rsidP="00A541A0">
      <w:r w:rsidRPr="00A541A0">
        <w:t xml:space="preserve">Discussed having four signatories on the bank account as individuals are busy or out of town. Need to have a bank that accessible to the physical location of the Authority office for convenience. May want to look at Wells Fargo, BB&amp;T or First Bank and Trust. See attached fiscal policy: </w:t>
      </w:r>
      <w:r w:rsidRPr="00A541A0">
        <w:lastRenderedPageBreak/>
        <w:t>Suggestion for payroll to be set up with monthly dispersals to reduce the number of checks to be signed. Suggested chair, vice chair, Executive Director and treasurer be the four signatories on the account with two required signatures from among these four required on any check. Also, discussed obtaining Director’s liability insurance.</w:t>
      </w:r>
    </w:p>
    <w:p w:rsidR="00A541A0" w:rsidRPr="00A541A0" w:rsidRDefault="00A541A0" w:rsidP="00A541A0">
      <w:r w:rsidRPr="00A541A0">
        <w:rPr>
          <w:b/>
          <w:bCs/>
          <w:u w:val="single"/>
        </w:rPr>
        <w:t>Item J:</w:t>
      </w:r>
      <w:r w:rsidRPr="00A541A0">
        <w:rPr>
          <w:u w:val="single"/>
        </w:rPr>
        <w:t> Draft fiscal policy (attached)</w:t>
      </w:r>
    </w:p>
    <w:p w:rsidR="00A541A0" w:rsidRPr="00A541A0" w:rsidRDefault="00A541A0" w:rsidP="00A541A0">
      <w:r w:rsidRPr="00A541A0">
        <w:t>Reviewed fiscal policy draft and seemed to be pretty straightforward with the exception that Board will update the draft with the portion related to conflict of interest policy and forms. Will submit to the Board for review and changes.</w:t>
      </w:r>
    </w:p>
    <w:p w:rsidR="00A541A0" w:rsidRPr="00A541A0" w:rsidRDefault="00A541A0" w:rsidP="00A541A0">
      <w:r w:rsidRPr="00A541A0">
        <w:t>As per draft, suggest that the executive director be able to approve expenditures less than $250 for expenditures aligned with the budget. Expenditures from $250 up to $3,000 which are aligned with budget must be approved in advance by the Board Treasurer or Chair prior to encumbrance/payment by the executive director. All expenditures over $3,000 requires prior approval of the Board.</w:t>
      </w:r>
    </w:p>
    <w:p w:rsidR="00A541A0" w:rsidRPr="00A541A0" w:rsidRDefault="00A541A0" w:rsidP="00A541A0">
      <w:r w:rsidRPr="00A541A0">
        <w:rPr>
          <w:b/>
          <w:bCs/>
          <w:i/>
          <w:iCs/>
          <w:u w:val="single"/>
        </w:rPr>
        <w:t>Item K:</w:t>
      </w:r>
      <w:r w:rsidRPr="00A541A0">
        <w:rPr>
          <w:i/>
          <w:iCs/>
          <w:u w:val="single"/>
        </w:rPr>
        <w:t> Seed money to hire and maintain staff person, open accounts, pay post office box rent, etc.</w:t>
      </w:r>
    </w:p>
    <w:p w:rsidR="00A541A0" w:rsidRPr="00A541A0" w:rsidRDefault="00A541A0" w:rsidP="00A541A0">
      <w:r w:rsidRPr="00A541A0">
        <w:t>Discussed possible on-going funding and sources to maintain Authority presence (physical office location) and staff person.</w:t>
      </w:r>
    </w:p>
    <w:p w:rsidR="00A541A0" w:rsidRPr="00A541A0" w:rsidRDefault="00A541A0" w:rsidP="00A541A0">
      <w:r w:rsidRPr="00A541A0">
        <w:rPr>
          <w:b/>
          <w:bCs/>
          <w:i/>
          <w:iCs/>
          <w:u w:val="single"/>
        </w:rPr>
        <w:t>Item L:</w:t>
      </w:r>
      <w:r w:rsidRPr="00A541A0">
        <w:rPr>
          <w:i/>
          <w:iCs/>
          <w:u w:val="single"/>
        </w:rPr>
        <w:t> Future Health Authority meeting locations</w:t>
      </w:r>
    </w:p>
    <w:p w:rsidR="00A541A0" w:rsidRPr="00A541A0" w:rsidRDefault="00A541A0" w:rsidP="00A541A0">
      <w:r w:rsidRPr="00A541A0">
        <w:t>Del Kilgore stated he wished to move the meetings around. Maybe look at Abingdon at the SWVA Higher Ed Center for the next meeting, then Gate City, then Lebanon.</w:t>
      </w:r>
    </w:p>
    <w:p w:rsidR="00A541A0" w:rsidRPr="00A541A0" w:rsidRDefault="00A541A0" w:rsidP="00A541A0">
      <w:r w:rsidRPr="00A541A0">
        <w:rPr>
          <w:b/>
          <w:bCs/>
        </w:rPr>
        <w:t>Action Item:</w:t>
      </w:r>
      <w:r w:rsidRPr="00A541A0">
        <w:t> Honorable Terry Kilgore will have Gerald take care of room confirmation for the next Health Authority Board Meeting at the Higher Ed Center in Abingdon, VA on August 11, 2015 at 4:00 p.m.</w:t>
      </w:r>
    </w:p>
    <w:p w:rsidR="00A541A0" w:rsidRPr="00A541A0" w:rsidRDefault="00A541A0" w:rsidP="00A541A0">
      <w:r w:rsidRPr="00A541A0">
        <w:rPr>
          <w:b/>
          <w:bCs/>
        </w:rPr>
        <w:t>PUBLIC COMMENT: </w:t>
      </w:r>
      <w:r w:rsidRPr="00A541A0">
        <w:t>None</w:t>
      </w:r>
    </w:p>
    <w:p w:rsidR="00A541A0" w:rsidRPr="00A541A0" w:rsidRDefault="00A541A0" w:rsidP="00A541A0">
      <w:r w:rsidRPr="00A541A0">
        <w:rPr>
          <w:b/>
          <w:bCs/>
        </w:rPr>
        <w:t>ADJOURN: </w:t>
      </w:r>
      <w:r w:rsidRPr="00A541A0">
        <w:t>Meeting was adjourned at 4:40 p.m.</w:t>
      </w:r>
    </w:p>
    <w:p w:rsidR="00A541A0" w:rsidRPr="00A541A0" w:rsidRDefault="00A541A0" w:rsidP="00A541A0">
      <w:r w:rsidRPr="00A541A0">
        <w:t>Respectively submitted,</w:t>
      </w:r>
    </w:p>
    <w:p w:rsidR="00A541A0" w:rsidRPr="00A541A0" w:rsidRDefault="00A541A0" w:rsidP="00A541A0">
      <w:r w:rsidRPr="00A541A0">
        <w:t>Delilah T. McFadden, MS, NREMT-P</w:t>
      </w:r>
    </w:p>
    <w:p w:rsidR="003F1583" w:rsidRDefault="00A541A0"/>
    <w:sectPr w:rsidR="003F1583" w:rsidSect="00A541A0">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B426E57"/>
    <w:multiLevelType w:val="multilevel"/>
    <w:tmpl w:val="879A8C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1A0"/>
    <w:rsid w:val="001D45DC"/>
    <w:rsid w:val="00570BC2"/>
    <w:rsid w:val="00A541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F3A22F-E68C-4AD5-80D2-A69D0B5F8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541A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919785">
      <w:bodyDiv w:val="1"/>
      <w:marLeft w:val="0"/>
      <w:marRight w:val="0"/>
      <w:marTop w:val="0"/>
      <w:marBottom w:val="0"/>
      <w:divBdr>
        <w:top w:val="none" w:sz="0" w:space="0" w:color="auto"/>
        <w:left w:val="none" w:sz="0" w:space="0" w:color="auto"/>
        <w:bottom w:val="none" w:sz="0" w:space="0" w:color="auto"/>
        <w:right w:val="none" w:sz="0" w:space="0" w:color="auto"/>
      </w:divBdr>
    </w:div>
    <w:div w:id="1529950788">
      <w:bodyDiv w:val="1"/>
      <w:marLeft w:val="0"/>
      <w:marRight w:val="0"/>
      <w:marTop w:val="0"/>
      <w:marBottom w:val="0"/>
      <w:divBdr>
        <w:top w:val="none" w:sz="0" w:space="0" w:color="auto"/>
        <w:left w:val="none" w:sz="0" w:space="0" w:color="auto"/>
        <w:bottom w:val="none" w:sz="0" w:space="0" w:color="auto"/>
        <w:right w:val="none" w:sz="0" w:space="0" w:color="auto"/>
      </w:divBdr>
    </w:div>
    <w:div w:id="1972207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wvhastaff@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1556</Words>
  <Characters>8873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Mitchell Law Firm Marketing</dc:creator>
  <cp:keywords/>
  <dc:description/>
  <cp:lastModifiedBy>The Mitchell Law Firm Marketing</cp:lastModifiedBy>
  <cp:revision>1</cp:revision>
  <dcterms:created xsi:type="dcterms:W3CDTF">2016-02-18T15:39:00Z</dcterms:created>
  <dcterms:modified xsi:type="dcterms:W3CDTF">2016-02-18T15:44:00Z</dcterms:modified>
</cp:coreProperties>
</file>